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01010"/>
          <w:sz w:val="24"/>
          <w:szCs w:val="24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4"/>
          <w:szCs w:val="24"/>
          <w:lang w:val="ru-RU"/>
        </w:rPr>
        <w:t>10.03.24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Аватаресса ИВО ИВАС Кут Хуми Опря Наталия.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К.Н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С.В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Т.Е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Л.О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Ж.Т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К.Л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Б.Ю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К.В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Г.Ю</w:t>
      </w:r>
    </w:p>
    <w:p>
      <w:pPr>
        <w:pStyle w:val="10"/>
        <w:numPr>
          <w:ilvl w:val="0"/>
          <w:numId w:val="1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Ф.М(онлайн)</w:t>
      </w:r>
    </w:p>
    <w:p>
      <w:pPr>
        <w:pStyle w:val="10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10"/>
        <w:numPr>
          <w:ilvl w:val="0"/>
          <w:numId w:val="0"/>
        </w:numPr>
        <w:ind w:left="360" w:leftChars="0"/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Ведущая Аватаресса ИВО Образования О-Ч-С ИВО ИВАС Фадея ИВАС КХ  Г.Ю.</w:t>
      </w: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Цели и задачи организации. Четыре уровня образования, выявлением Образов во внутреннем мире каждого. </w:t>
      </w:r>
    </w:p>
    <w:p>
      <w:pPr>
        <w:pStyle w:val="10"/>
        <w:widowControl/>
        <w:numPr>
          <w:ilvl w:val="0"/>
          <w:numId w:val="2"/>
        </w:numPr>
        <w:suppressAutoHyphens/>
        <w:bidi w:val="0"/>
        <w:spacing w:before="0" w:after="160" w:line="259" w:lineRule="auto"/>
        <w:ind w:left="720" w:leftChars="0" w:hanging="360" w:firstLineChars="0"/>
        <w:contextualSpacing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Разработка Ипостасного Тела ДП подразделения ИВДИВО ЮП Синтезом Сверхпассионарности. Стяжали : СИ Сверхпассионарности ипостасностью 512 ИВАС ИВО. </w:t>
      </w:r>
    </w:p>
    <w:p>
      <w:pPr>
        <w:pStyle w:val="10"/>
        <w:widowControl/>
        <w:numPr>
          <w:ilvl w:val="0"/>
          <w:numId w:val="0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lang w:val="ru-RU"/>
        </w:rPr>
        <w:t xml:space="preserve">       </w:t>
      </w:r>
      <w:r>
        <w:rPr>
          <w:rFonts w:hint="default"/>
          <w:sz w:val="24"/>
          <w:szCs w:val="24"/>
          <w:lang w:val="ru-RU"/>
        </w:rPr>
        <w:t>Стяжали командную ипостасность ИВАС Владимиру синтезом 18 организаций подразделения ИВДИВО ЮП ракурсом 4-ч жизней.</w:t>
      </w:r>
    </w:p>
    <w:p>
      <w:pPr>
        <w:pStyle w:val="10"/>
        <w:widowControl/>
        <w:numPr>
          <w:ilvl w:val="0"/>
          <w:numId w:val="0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Ведущая Глава Совета ИВО О.Н</w:t>
      </w:r>
    </w:p>
    <w:p>
      <w:pPr>
        <w:pStyle w:val="10"/>
        <w:widowControl/>
        <w:numPr>
          <w:ilvl w:val="0"/>
          <w:numId w:val="3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Стяжание и развёртывание  Зданий Подразделения ИВДИВО ЮП с 53 Арх.МГ по 61 Арх.МГ ИВДИВО в ИВДИВО -полисах ИВАС Кут Хуми. </w:t>
      </w:r>
    </w:p>
    <w:p>
      <w:pPr>
        <w:pStyle w:val="10"/>
        <w:widowControl/>
        <w:numPr>
          <w:ilvl w:val="0"/>
          <w:numId w:val="3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Стяжали преображение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Столпа и Сферы подразделения качественно-количественным Огненным выражением Синтезом 61-ричной концентрацией Огня и СИ 61 Архетипических Мг ИВДИВО.</w:t>
      </w:r>
    </w:p>
    <w:p>
      <w:pPr>
        <w:pStyle w:val="10"/>
        <w:widowControl/>
        <w:numPr>
          <w:ilvl w:val="0"/>
          <w:numId w:val="3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Развернули в 448 Арх. ИВДИВО в здании территории подразделения ИВДИВО ЮП фиксицию 61 Зерцал залов ИВО. 61 Кубов СИ зданий подразделения с концентрации огнеобразно-субьядерной насыщенностью 61 Арх. МГ-к Синтез-физически в представительстве и на территории подразделения  ИВДИВО ЮП</w:t>
      </w:r>
      <w:r>
        <w:rPr>
          <w:rFonts w:hint="default" w:ascii="Times New Roman"/>
          <w:sz w:val="24"/>
          <w:szCs w:val="24"/>
          <w:lang w:val="ru-RU"/>
        </w:rPr>
        <w:t>.</w:t>
      </w:r>
    </w:p>
    <w:p>
      <w:pPr>
        <w:pStyle w:val="10"/>
        <w:widowControl/>
        <w:numPr>
          <w:ilvl w:val="0"/>
          <w:numId w:val="3"/>
        </w:numPr>
        <w:suppressAutoHyphens/>
        <w:bidi w:val="0"/>
        <w:spacing w:before="0" w:after="160" w:line="259" w:lineRule="auto"/>
        <w:ind w:left="360" w:leftChars="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/>
          <w:sz w:val="24"/>
          <w:szCs w:val="24"/>
          <w:lang w:val="ru-RU"/>
        </w:rPr>
        <w:t>Обновление Столпа подразделения ИВДИВО ЮП согласно Р.4.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0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1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 1984/1472/960/448 архетипа ИВАС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23.03.24 г.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Аватаресса ИВО ИВАС Кут Хуми Опря Наталия.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.Н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С.В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Д.Е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Т.Е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Л.О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Б.П(онлайн)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Ж.Т(онлайн)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К.Л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Б.Ю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Ф.М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К.В</w:t>
      </w:r>
    </w:p>
    <w:p>
      <w:pPr>
        <w:pStyle w:val="1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Г.Ю</w:t>
      </w:r>
    </w:p>
    <w:p>
      <w:pPr>
        <w:pStyle w:val="10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numPr>
          <w:ilvl w:val="0"/>
          <w:numId w:val="0"/>
        </w:numPr>
        <w:ind w:left="360" w:leftChars="0"/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32"/>
          <w:lang w:val="ru-RU"/>
        </w:rPr>
        <w:t xml:space="preserve">     </w:t>
      </w:r>
    </w:p>
    <w:p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Ведущая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:  Аватаресса ИВО Метаизвечной Империи синтез физичности ИВАС Византия ИВАС Кут Хуми.</w:t>
      </w:r>
    </w:p>
    <w:p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Вхождение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и синтез-физическое  развертывания Огня и Синтеза Совета ИВО синтезом с ИВАС Кут Хуми Фаинь 1984/1472/960/448 арх.ИВДИВО. Стяжали СИ Творения ИВО ИВАС Византия в магните с ИВАС Владимир Клавдия.</w:t>
      </w:r>
    </w:p>
    <w:p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Тренинг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прямой Ипостасности: ИВАС Кут Хуми Ядром и Частью , ИВОтцу Ядром Огня и Частью,  ИВАС ДП Частью Организации. Творение ИВО данной Части в каждом ДП. Синтезирование 18 Частей ДП Имическим Телом ИВО. </w:t>
      </w:r>
    </w:p>
    <w:p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Заполнение Кубов СИ 88 Зданий подразделения ИВДИВО ЮП цельным, командным СИ и Огнём  ИВАС организаций, с фиксацией Кубов СИ зданий на Ядро, Сферу, Нить СИ, Столп в зале Совета ИВО. Развёртывание и фиксация Сферы подразделения с концентрацией Огня и СИ синтез 88-рично по границам парка -сада вокруг зданий подразделения.</w:t>
      </w:r>
    </w:p>
    <w:p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Стяжание и развёртывание 8 зданий с 25 по 32 архетипическую МГ в ИВДИВО полисах ИВАС Кут Хуми по эталонному проекту ИВО.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0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Подготовка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к Региональному съезду синтезом 2-х подразделений ИВДИВО Пальмира. Сложение мыслеобраза, цели, задачи и устремления съезда.</w:t>
      </w:r>
    </w:p>
    <w:p>
      <w:pPr>
        <w:pStyle w:val="10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10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rPr>
          <w:rFonts w:ascii="Times New Roman" w:hAnsi="Times New Roman" w:cs="Times New Roman"/>
          <w:color w:val="000000"/>
          <w:sz w:val="24"/>
        </w:rPr>
      </w:pPr>
    </w:p>
    <w:p>
      <w:pPr>
        <w:wordWrap w:val="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 26.03.24г.</w:t>
      </w:r>
    </w:p>
    <w:p>
      <w:pPr>
        <w:wordWrap w:val="0"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.Е   16.03.24.                   </w:t>
      </w: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 xml:space="preserve"> Пальмира 1984/1472/960/448 архетипа </w:t>
      </w: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30"/>
          <w:lang w:val="ru-RU"/>
        </w:rPr>
      </w:pPr>
      <w:r>
        <w:rPr>
          <w:rFonts w:hint="default" w:ascii="Times New Roman" w:hAnsi="Times New Roman" w:cs="Times New Roman"/>
          <w:b/>
          <w:color w:val="2C51AF"/>
          <w:sz w:val="30"/>
          <w:lang w:val="ru-RU"/>
        </w:rPr>
        <w:t>ИВДИВО ИВАС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>31.03.24(онлайн)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Утверждаю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Аватаресса ИВО ИВАС Кут Хуми Опря Наталия.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10"/>
        <w:numPr>
          <w:ilvl w:val="0"/>
          <w:numId w:val="1"/>
        </w:numPr>
        <w:jc w:val="both"/>
      </w:pPr>
      <w:r>
        <w:rPr>
          <w:lang w:val="ru-RU"/>
        </w:rPr>
        <w:t>О</w:t>
      </w:r>
      <w:r>
        <w:rPr>
          <w:rFonts w:hint="default"/>
          <w:lang w:val="ru-RU"/>
        </w:rPr>
        <w:t>.Н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Calibri" w:hAnsi="Calibri" w:cs="Calibri"/>
          <w:sz w:val="24"/>
          <w:szCs w:val="24"/>
          <w:lang w:val="ru-RU"/>
        </w:rPr>
        <w:t>С.В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Calibri" w:hAnsi="Calibri" w:cs="Calibri"/>
          <w:sz w:val="24"/>
          <w:szCs w:val="24"/>
          <w:lang w:val="ru-RU"/>
        </w:rPr>
        <w:t>Д.Е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Calibri" w:hAnsi="Calibri" w:cs="Calibri"/>
          <w:sz w:val="24"/>
          <w:szCs w:val="24"/>
          <w:lang w:val="ru-RU"/>
        </w:rPr>
        <w:t>Т.Е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Л.О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П.Б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Ж.Т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К.Р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Б.Ю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Ф.М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К.В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Ч.Н</w:t>
      </w:r>
    </w:p>
    <w:p>
      <w:pPr>
        <w:pStyle w:val="10"/>
        <w:numPr>
          <w:ilvl w:val="0"/>
          <w:numId w:val="1"/>
        </w:numPr>
        <w:ind w:left="720" w:leftChars="0" w:hanging="360" w:firstLineChars="0"/>
        <w:jc w:val="both"/>
        <w:rPr>
          <w:rFonts w:hint="default" w:ascii="Calibri" w:hAnsi="Calibri" w:cs="Calibri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Г.Ю</w:t>
      </w:r>
    </w:p>
    <w:p>
      <w:pPr>
        <w:pStyle w:val="10"/>
        <w:numPr>
          <w:ilvl w:val="0"/>
          <w:numId w:val="0"/>
        </w:numPr>
        <w:ind w:left="360" w:leftChars="0"/>
        <w:jc w:val="both"/>
      </w:pPr>
    </w:p>
    <w:p>
      <w:pPr>
        <w:pStyle w:val="10"/>
        <w:widowControl/>
        <w:numPr>
          <w:ilvl w:val="0"/>
          <w:numId w:val="0"/>
        </w:numPr>
        <w:tabs>
          <w:tab w:val="left" w:pos="0"/>
        </w:tabs>
        <w:suppressAutoHyphens/>
        <w:bidi w:val="0"/>
        <w:spacing w:before="0" w:after="160" w:line="259" w:lineRule="auto"/>
        <w:contextualSpacing/>
        <w:jc w:val="both"/>
      </w:pPr>
    </w:p>
    <w:p>
      <w:pPr>
        <w:pStyle w:val="10"/>
        <w:widowControl/>
        <w:numPr>
          <w:ilvl w:val="0"/>
          <w:numId w:val="0"/>
        </w:numPr>
        <w:tabs>
          <w:tab w:val="left" w:pos="0"/>
        </w:tabs>
        <w:suppressAutoHyphens/>
        <w:bidi w:val="0"/>
        <w:spacing w:before="0"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widowControl/>
        <w:numPr>
          <w:ilvl w:val="0"/>
          <w:numId w:val="0"/>
        </w:numPr>
        <w:tabs>
          <w:tab w:val="left" w:pos="0"/>
        </w:tabs>
        <w:suppressAutoHyphens/>
        <w:bidi w:val="0"/>
        <w:spacing w:before="0"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numPr>
          <w:ilvl w:val="0"/>
          <w:numId w:val="0"/>
        </w:numPr>
        <w:ind w:left="360" w:leftChars="0"/>
        <w:jc w:val="both"/>
      </w:pPr>
    </w:p>
    <w:p>
      <w:pPr>
        <w:pStyle w:val="10"/>
        <w:numPr>
          <w:ilvl w:val="0"/>
          <w:numId w:val="0"/>
        </w:numPr>
        <w:ind w:left="360" w:leftChars="0"/>
        <w:jc w:val="both"/>
      </w:pPr>
    </w:p>
    <w:p>
      <w:pPr>
        <w:pStyle w:val="10"/>
        <w:numPr>
          <w:ilvl w:val="0"/>
          <w:numId w:val="0"/>
        </w:numPr>
        <w:ind w:left="360" w:leftChars="0"/>
        <w:jc w:val="both"/>
        <w:rPr>
          <w:rFonts w:hint="default"/>
          <w:lang w:val="ru-RU"/>
        </w:rPr>
      </w:pPr>
      <w:r>
        <w:rPr>
          <w:lang w:val="ru-RU"/>
        </w:rPr>
        <w:t>Состоялись</w:t>
      </w:r>
      <w:r>
        <w:rPr>
          <w:rFonts w:hint="default"/>
          <w:lang w:val="ru-RU"/>
        </w:rPr>
        <w:t>: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Ведущая Глава Совета ИВО О.Н</w:t>
      </w: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Тема: Стяжание здания подразделения ИВДИВО Южная Пальмира в 1984 Архетипе в Ивдиво -полисе ИВАС Кут Хуми по стандартному проекту ИВО.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jc w:val="both"/>
        <w:rPr>
          <w:rFonts w:hint="default"/>
          <w:lang w:val="ru-RU"/>
        </w:rPr>
      </w:pP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Преображение Ядра, Сферы, Нити СИ подразделения ЮП концентрацией Синтеза и Огня 97-ми зданий. Развёртыванием физической фиксации 97-ричного Столпа зданий на территории подразделения. </w:t>
      </w: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Тренинг в Аматической Розе Сердца в соответствующем лепестке ИВАС организаций и насыщением СИ и Огнем Философии СИ организаций с координацией Зерцала Аматической Розы Сердца с Зерцалами этажей ДП в четырёх зданиях четырёх видов космоса 1984/1472/960/448 архетипов ИВДИВО с фиксацией 4-х Жизней.</w:t>
      </w:r>
    </w:p>
    <w:p>
      <w:pPr>
        <w:pStyle w:val="10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Стяжали подготовку сложения мыслеобраза, цели, задачи и устремления регионального съезда подразделений Южная Пальмира и Одесса.</w:t>
      </w:r>
    </w:p>
    <w:p>
      <w:pPr>
        <w:pStyle w:val="2"/>
        <w:bidi w:val="0"/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10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1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10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wordWrap w:val="0"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>
        <w:rPr>
          <w:rFonts w:ascii="Times New Roman" w:hAnsi="Times New Roman" w:cs="Times New Roman"/>
          <w:color w:val="000000"/>
          <w:sz w:val="24"/>
          <w:lang w:val="ru-RU"/>
        </w:rPr>
        <w:t>Т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.Е 7.03.2024</w:t>
      </w:r>
    </w:p>
    <w:p>
      <w:pPr>
        <w:wordWrap w:val="0"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                                 </w:t>
      </w:r>
    </w:p>
    <w:sectPr>
      <w:pgSz w:w="11906" w:h="16838"/>
      <w:pgMar w:top="640" w:right="800" w:bottom="640" w:left="80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3D6D4BE4"/>
    <w:multiLevelType w:val="multilevel"/>
    <w:tmpl w:val="3D6D4BE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600D"/>
    <w:multiLevelType w:val="multilevel"/>
    <w:tmpl w:val="3E0B60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0041E"/>
    <w:multiLevelType w:val="multilevel"/>
    <w:tmpl w:val="40A0041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F78E"/>
    <w:multiLevelType w:val="singleLevel"/>
    <w:tmpl w:val="4276F78E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7E251AD4"/>
    <w:multiLevelType w:val="multilevel"/>
    <w:tmpl w:val="7E251A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2B359B8"/>
    <w:rsid w:val="3C3C15A6"/>
    <w:rsid w:val="6EF90813"/>
    <w:rsid w:val="74B12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autoRedefine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6">
    <w:name w:val="Body Text"/>
    <w:basedOn w:val="1"/>
    <w:autoRedefine/>
    <w:qFormat/>
    <w:uiPriority w:val="0"/>
    <w:pPr>
      <w:spacing w:before="0" w:after="140" w:line="276" w:lineRule="auto"/>
    </w:pPr>
  </w:style>
  <w:style w:type="paragraph" w:styleId="7">
    <w:name w:val="List"/>
    <w:basedOn w:val="6"/>
    <w:autoRedefine/>
    <w:qFormat/>
    <w:uiPriority w:val="0"/>
    <w:rPr>
      <w:rFonts w:cs="Lohit Devanagari"/>
    </w:rPr>
  </w:style>
  <w:style w:type="paragraph" w:customStyle="1" w:styleId="8">
    <w:name w:val="Heading"/>
    <w:basedOn w:val="1"/>
    <w:next w:val="6"/>
    <w:autoRedefine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9">
    <w:name w:val="Index"/>
    <w:basedOn w:val="1"/>
    <w:autoRedefine/>
    <w:qFormat/>
    <w:uiPriority w:val="0"/>
    <w:pPr>
      <w:suppressLineNumbers/>
    </w:pPr>
    <w:rPr>
      <w:rFonts w:cs="Lohit Devanagari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</Words>
  <Characters>506</Characters>
  <Paragraphs>24</Paragraphs>
  <TotalTime>9</TotalTime>
  <ScaleCrop>false</ScaleCrop>
  <LinksUpToDate>false</LinksUpToDate>
  <CharactersWithSpaces>550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2023-11-20T11:03:00Z</dcterms:created>
  <dc:creator>boris</dc:creator>
  <cp:lastModifiedBy>elena Tasova</cp:lastModifiedBy>
  <dcterms:modified xsi:type="dcterms:W3CDTF">2024-04-24T17:35:52Z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17E5F0F20BF54840B8190A2307C08A7B_13</vt:lpwstr>
  </property>
</Properties>
</file>